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9F30B" w14:textId="77777777" w:rsidR="0050261B" w:rsidRDefault="0050261B" w:rsidP="0050261B">
      <w:pPr>
        <w:tabs>
          <w:tab w:val="center" w:pos="4536"/>
          <w:tab w:val="right" w:pos="9072"/>
        </w:tabs>
        <w:rPr>
          <w:rFonts w:cs="Calibri"/>
          <w:b/>
        </w:rPr>
      </w:pPr>
    </w:p>
    <w:p w14:paraId="30ADBCCC" w14:textId="77777777" w:rsidR="0050261B" w:rsidRDefault="0050261B" w:rsidP="0050261B">
      <w:pPr>
        <w:tabs>
          <w:tab w:val="center" w:pos="4536"/>
          <w:tab w:val="right" w:pos="9072"/>
        </w:tabs>
        <w:rPr>
          <w:rFonts w:cs="Calibri"/>
          <w:b/>
        </w:rPr>
      </w:pPr>
      <w:r>
        <w:rPr>
          <w:rFonts w:cs="Calibri"/>
          <w:b/>
        </w:rPr>
        <w:t xml:space="preserve">Załącznik nr 1 </w:t>
      </w:r>
    </w:p>
    <w:p w14:paraId="1430A2BF" w14:textId="77777777" w:rsidR="0050261B" w:rsidRDefault="0050261B" w:rsidP="0050261B">
      <w:pPr>
        <w:tabs>
          <w:tab w:val="center" w:pos="4536"/>
          <w:tab w:val="right" w:pos="9072"/>
        </w:tabs>
        <w:rPr>
          <w:rFonts w:cs="Calibri"/>
          <w:b/>
        </w:rPr>
      </w:pPr>
    </w:p>
    <w:p w14:paraId="28E03B8D" w14:textId="77777777" w:rsidR="0050261B" w:rsidRPr="00716C76" w:rsidRDefault="0050261B" w:rsidP="0050261B">
      <w:pPr>
        <w:rPr>
          <w:rFonts w:eastAsia="Calibri" w:cs="Arial"/>
        </w:rPr>
      </w:pPr>
    </w:p>
    <w:tbl>
      <w:tblPr>
        <w:tblpPr w:leftFromText="141" w:rightFromText="141" w:vertAnchor="text" w:horzAnchor="margin" w:tblpXSpec="center" w:tblpY="16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52"/>
        <w:gridCol w:w="1701"/>
      </w:tblGrid>
      <w:tr w:rsidR="0050261B" w:rsidRPr="00716C76" w14:paraId="5F590343" w14:textId="77777777" w:rsidTr="00EB04D6">
        <w:tc>
          <w:tcPr>
            <w:tcW w:w="4928" w:type="dxa"/>
          </w:tcPr>
          <w:p w14:paraId="3D59529C" w14:textId="77777777" w:rsidR="0050261B" w:rsidRPr="00716C76" w:rsidRDefault="0050261B" w:rsidP="00EB04D6">
            <w:pPr>
              <w:jc w:val="center"/>
              <w:rPr>
                <w:rFonts w:eastAsia="Calibri" w:cs="Arial"/>
                <w:b/>
                <w:i/>
                <w:sz w:val="20"/>
                <w:szCs w:val="20"/>
              </w:rPr>
            </w:pPr>
            <w:r w:rsidRPr="00716C76">
              <w:rPr>
                <w:rFonts w:eastAsia="Calibri" w:cs="Arial"/>
                <w:b/>
                <w:i/>
                <w:sz w:val="20"/>
                <w:szCs w:val="20"/>
              </w:rPr>
              <w:t xml:space="preserve">Wymogi dla urządzenia do wykrywania śladowych ilości materiałów wybuchowych </w:t>
            </w:r>
          </w:p>
        </w:tc>
        <w:tc>
          <w:tcPr>
            <w:tcW w:w="4252" w:type="dxa"/>
          </w:tcPr>
          <w:p w14:paraId="26C301F7" w14:textId="77777777" w:rsidR="0050261B" w:rsidRPr="00716C76" w:rsidRDefault="0050261B" w:rsidP="00EB04D6">
            <w:pPr>
              <w:jc w:val="center"/>
              <w:rPr>
                <w:rFonts w:eastAsia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2F2BA9" w14:textId="77777777" w:rsidR="0050261B" w:rsidRPr="00716C76" w:rsidRDefault="0050261B" w:rsidP="00EB04D6">
            <w:pPr>
              <w:jc w:val="center"/>
              <w:rPr>
                <w:rFonts w:eastAsia="Calibri" w:cs="Arial"/>
                <w:b/>
                <w:i/>
                <w:sz w:val="20"/>
                <w:szCs w:val="20"/>
              </w:rPr>
            </w:pPr>
            <w:r w:rsidRPr="00716C76">
              <w:rPr>
                <w:rFonts w:eastAsia="Calibri" w:cs="Arial"/>
                <w:b/>
                <w:i/>
                <w:sz w:val="20"/>
                <w:szCs w:val="20"/>
              </w:rPr>
              <w:t>Spełnia</w:t>
            </w:r>
          </w:p>
          <w:p w14:paraId="06AABE73" w14:textId="77777777" w:rsidR="0050261B" w:rsidRPr="00716C76" w:rsidRDefault="0050261B" w:rsidP="00EB04D6">
            <w:pPr>
              <w:jc w:val="center"/>
              <w:rPr>
                <w:rFonts w:eastAsia="Calibri" w:cs="Arial"/>
                <w:b/>
                <w:i/>
                <w:sz w:val="20"/>
                <w:szCs w:val="20"/>
              </w:rPr>
            </w:pPr>
            <w:r w:rsidRPr="00716C76">
              <w:rPr>
                <w:rFonts w:eastAsia="Calibri" w:cs="Arial"/>
                <w:b/>
                <w:i/>
                <w:sz w:val="20"/>
                <w:szCs w:val="20"/>
              </w:rPr>
              <w:t>TAK/NIE</w:t>
            </w:r>
          </w:p>
        </w:tc>
      </w:tr>
      <w:tr w:rsidR="0050261B" w:rsidRPr="00716C76" w14:paraId="7ABF01C3" w14:textId="77777777" w:rsidTr="00EB04D6">
        <w:tc>
          <w:tcPr>
            <w:tcW w:w="4928" w:type="dxa"/>
          </w:tcPr>
          <w:p w14:paraId="74DF1819" w14:textId="77777777" w:rsidR="0050261B" w:rsidRPr="00716C76" w:rsidRDefault="0050261B" w:rsidP="00EB04D6">
            <w:pPr>
              <w:rPr>
                <w:rFonts w:eastAsia="Calibri" w:cs="Arial"/>
                <w:b/>
                <w:sz w:val="20"/>
                <w:szCs w:val="20"/>
              </w:rPr>
            </w:pPr>
            <w:r w:rsidRPr="00716C76">
              <w:rPr>
                <w:rFonts w:eastAsia="Calibri" w:cs="Arial"/>
                <w:b/>
                <w:sz w:val="20"/>
                <w:szCs w:val="20"/>
              </w:rPr>
              <w:t>Certyfikat dopuszczenia przez ECAC:</w:t>
            </w:r>
          </w:p>
        </w:tc>
        <w:tc>
          <w:tcPr>
            <w:tcW w:w="4252" w:type="dxa"/>
          </w:tcPr>
          <w:p w14:paraId="29A6A378" w14:textId="77777777" w:rsidR="0050261B" w:rsidRDefault="0050261B" w:rsidP="00EB04D6">
            <w:pPr>
              <w:rPr>
                <w:rFonts w:eastAsia="Calibri" w:cs="Arial"/>
                <w:sz w:val="20"/>
                <w:szCs w:val="20"/>
              </w:rPr>
            </w:pPr>
            <w:r w:rsidRPr="00716C76">
              <w:rPr>
                <w:rFonts w:eastAsia="Calibri" w:cs="Arial"/>
                <w:sz w:val="20"/>
                <w:szCs w:val="20"/>
              </w:rPr>
              <w:t>TAK dla pasażera i ładunku.</w:t>
            </w:r>
          </w:p>
          <w:p w14:paraId="0CA81298" w14:textId="77777777" w:rsidR="0050261B" w:rsidRDefault="0050261B" w:rsidP="00EB04D6">
            <w:pPr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Na urządzeniu powinno znajdować się oznaczenie w postaci kodu QR potwierdzające jego status zgodnie z zapisem Rozporządzenia Wykonawczego UE 2021/255 z dnia 18 lutego 2021r. pkt.12.0</w:t>
            </w:r>
            <w:r w:rsidR="00BB3D64">
              <w:rPr>
                <w:rFonts w:eastAsia="Calibri" w:cs="Arial"/>
                <w:sz w:val="20"/>
                <w:szCs w:val="20"/>
              </w:rPr>
              <w:t>2.2.1</w:t>
            </w:r>
          </w:p>
          <w:p w14:paraId="2DAC7377" w14:textId="587B48E3" w:rsidR="00BB3D64" w:rsidRPr="00716C76" w:rsidRDefault="00BB3D64" w:rsidP="00EB04D6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D663C9" w14:textId="77777777" w:rsidR="0050261B" w:rsidRPr="00716C76" w:rsidRDefault="0050261B" w:rsidP="00EB04D6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0261B" w:rsidRPr="00716C76" w14:paraId="50A72063" w14:textId="77777777" w:rsidTr="00EB04D6">
        <w:tc>
          <w:tcPr>
            <w:tcW w:w="4928" w:type="dxa"/>
          </w:tcPr>
          <w:p w14:paraId="0CB39DB0" w14:textId="77777777" w:rsidR="0050261B" w:rsidRPr="00716C76" w:rsidRDefault="0050261B" w:rsidP="00EB04D6">
            <w:pPr>
              <w:rPr>
                <w:rFonts w:eastAsia="Calibri" w:cs="Arial"/>
                <w:b/>
                <w:sz w:val="20"/>
                <w:szCs w:val="20"/>
              </w:rPr>
            </w:pPr>
            <w:r w:rsidRPr="00716C76">
              <w:rPr>
                <w:rFonts w:eastAsia="Calibri" w:cs="Arial"/>
                <w:b/>
                <w:sz w:val="20"/>
                <w:szCs w:val="20"/>
              </w:rPr>
              <w:t>Pobieranie próbek:</w:t>
            </w:r>
          </w:p>
        </w:tc>
        <w:tc>
          <w:tcPr>
            <w:tcW w:w="4252" w:type="dxa"/>
          </w:tcPr>
          <w:p w14:paraId="31B6EC30" w14:textId="77777777" w:rsidR="0050261B" w:rsidRDefault="0050261B" w:rsidP="00EB04D6">
            <w:pPr>
              <w:rPr>
                <w:rFonts w:eastAsia="Calibri" w:cs="Arial"/>
                <w:sz w:val="20"/>
                <w:szCs w:val="20"/>
              </w:rPr>
            </w:pPr>
            <w:r w:rsidRPr="00716C76">
              <w:rPr>
                <w:rFonts w:eastAsia="Calibri" w:cs="Arial"/>
                <w:sz w:val="20"/>
                <w:szCs w:val="20"/>
              </w:rPr>
              <w:t xml:space="preserve">Cząstki stałe. Kontaktowe pobieranie próbek. </w:t>
            </w:r>
          </w:p>
          <w:p w14:paraId="61B5288D" w14:textId="26DE1ACD" w:rsidR="00BB3D64" w:rsidRPr="00716C76" w:rsidRDefault="00BB3D64" w:rsidP="00EB04D6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E18B3A" w14:textId="77777777" w:rsidR="0050261B" w:rsidRPr="00716C76" w:rsidRDefault="0050261B" w:rsidP="00EB04D6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0261B" w:rsidRPr="00716C76" w14:paraId="7F18D7D2" w14:textId="77777777" w:rsidTr="00EB04D6">
        <w:tc>
          <w:tcPr>
            <w:tcW w:w="4928" w:type="dxa"/>
          </w:tcPr>
          <w:p w14:paraId="36925A98" w14:textId="77777777" w:rsidR="0050261B" w:rsidRPr="00716C76" w:rsidRDefault="0050261B" w:rsidP="00EB04D6">
            <w:pPr>
              <w:rPr>
                <w:rFonts w:eastAsia="Calibri" w:cs="Arial"/>
                <w:b/>
                <w:sz w:val="20"/>
                <w:szCs w:val="20"/>
              </w:rPr>
            </w:pPr>
            <w:r w:rsidRPr="00716C76">
              <w:rPr>
                <w:rFonts w:eastAsia="Calibri" w:cs="Arial"/>
                <w:b/>
                <w:sz w:val="20"/>
                <w:szCs w:val="20"/>
              </w:rPr>
              <w:t>Wykrywanie materiałów wybuchowych:</w:t>
            </w:r>
          </w:p>
        </w:tc>
        <w:tc>
          <w:tcPr>
            <w:tcW w:w="4252" w:type="dxa"/>
          </w:tcPr>
          <w:p w14:paraId="0FD4CEE5" w14:textId="77777777" w:rsidR="0050261B" w:rsidRDefault="0050261B" w:rsidP="00EB04D6">
            <w:pPr>
              <w:rPr>
                <w:rFonts w:eastAsia="Calibri" w:cs="Arial"/>
                <w:sz w:val="20"/>
                <w:szCs w:val="20"/>
              </w:rPr>
            </w:pPr>
            <w:r w:rsidRPr="00716C76">
              <w:rPr>
                <w:rFonts w:eastAsia="Calibri" w:cs="Arial"/>
                <w:sz w:val="20"/>
                <w:szCs w:val="20"/>
              </w:rPr>
              <w:t>Szeroki zakres materiałów wybuchowych wojskowych, komercyjnych oraz „domowych”</w:t>
            </w:r>
            <w:r>
              <w:rPr>
                <w:rFonts w:eastAsia="Calibri" w:cs="Arial"/>
                <w:sz w:val="20"/>
                <w:szCs w:val="20"/>
              </w:rPr>
              <w:t>, zgodnie z certyfikacją ECAC.</w:t>
            </w:r>
          </w:p>
          <w:p w14:paraId="27AA50E3" w14:textId="518FAC60" w:rsidR="00BB3D64" w:rsidRPr="00716C76" w:rsidRDefault="00BB3D64" w:rsidP="00EB04D6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EDDBDF" w14:textId="77777777" w:rsidR="0050261B" w:rsidRPr="00716C76" w:rsidRDefault="0050261B" w:rsidP="00EB04D6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0261B" w:rsidRPr="00716C76" w14:paraId="06ABD9FF" w14:textId="77777777" w:rsidTr="00EB04D6">
        <w:tc>
          <w:tcPr>
            <w:tcW w:w="4928" w:type="dxa"/>
          </w:tcPr>
          <w:p w14:paraId="771C7D03" w14:textId="77777777" w:rsidR="0050261B" w:rsidRPr="00716C76" w:rsidRDefault="0050261B" w:rsidP="00EB04D6">
            <w:pPr>
              <w:rPr>
                <w:rFonts w:eastAsia="Calibri" w:cs="Arial"/>
                <w:b/>
                <w:sz w:val="20"/>
                <w:szCs w:val="20"/>
              </w:rPr>
            </w:pPr>
            <w:r w:rsidRPr="00716C76">
              <w:rPr>
                <w:rFonts w:eastAsia="Calibri" w:cs="Arial"/>
                <w:b/>
                <w:sz w:val="20"/>
                <w:szCs w:val="20"/>
              </w:rPr>
              <w:t>Metoda wykrywania:</w:t>
            </w:r>
          </w:p>
        </w:tc>
        <w:tc>
          <w:tcPr>
            <w:tcW w:w="4252" w:type="dxa"/>
          </w:tcPr>
          <w:p w14:paraId="352C1F32" w14:textId="77777777" w:rsidR="0050261B" w:rsidRDefault="0050261B" w:rsidP="00EB04D6">
            <w:pPr>
              <w:rPr>
                <w:rFonts w:eastAsia="Calibri" w:cs="Arial"/>
                <w:sz w:val="20"/>
                <w:szCs w:val="20"/>
              </w:rPr>
            </w:pPr>
            <w:r w:rsidRPr="00716C76">
              <w:rPr>
                <w:rFonts w:eastAsia="Calibri" w:cs="Arial"/>
                <w:sz w:val="20"/>
                <w:szCs w:val="20"/>
              </w:rPr>
              <w:t>Nieradioaktywne źródło.</w:t>
            </w:r>
          </w:p>
          <w:p w14:paraId="1AF4C152" w14:textId="7211EFDE" w:rsidR="00BB3D64" w:rsidRPr="00716C76" w:rsidRDefault="00BB3D64" w:rsidP="00EB04D6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A9298D" w14:textId="77777777" w:rsidR="0050261B" w:rsidRPr="00716C76" w:rsidRDefault="0050261B" w:rsidP="00EB04D6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0261B" w:rsidRPr="00716C76" w14:paraId="2AE886E0" w14:textId="77777777" w:rsidTr="00EB04D6">
        <w:tc>
          <w:tcPr>
            <w:tcW w:w="4928" w:type="dxa"/>
          </w:tcPr>
          <w:p w14:paraId="09D6C1F7" w14:textId="77777777" w:rsidR="0050261B" w:rsidRPr="00716C76" w:rsidRDefault="0050261B" w:rsidP="00EB04D6">
            <w:pPr>
              <w:rPr>
                <w:rFonts w:eastAsia="Calibri" w:cs="Arial"/>
                <w:b/>
                <w:sz w:val="20"/>
                <w:szCs w:val="20"/>
              </w:rPr>
            </w:pPr>
            <w:r w:rsidRPr="00716C76">
              <w:rPr>
                <w:rFonts w:eastAsia="Calibri" w:cs="Arial"/>
                <w:b/>
                <w:sz w:val="20"/>
                <w:szCs w:val="20"/>
              </w:rPr>
              <w:t>Czas skanowania:</w:t>
            </w:r>
          </w:p>
        </w:tc>
        <w:tc>
          <w:tcPr>
            <w:tcW w:w="4252" w:type="dxa"/>
          </w:tcPr>
          <w:p w14:paraId="67ACA231" w14:textId="77777777" w:rsidR="0050261B" w:rsidRDefault="0050261B" w:rsidP="00EB04D6">
            <w:pPr>
              <w:rPr>
                <w:rFonts w:eastAsia="Calibri" w:cs="Arial"/>
                <w:sz w:val="20"/>
                <w:szCs w:val="20"/>
              </w:rPr>
            </w:pPr>
            <w:r w:rsidRPr="00716C76">
              <w:rPr>
                <w:rFonts w:eastAsia="Calibri" w:cs="Arial"/>
                <w:sz w:val="20"/>
                <w:szCs w:val="20"/>
              </w:rPr>
              <w:t>do 10 sek.</w:t>
            </w:r>
          </w:p>
          <w:p w14:paraId="0EDBC84C" w14:textId="78B58B44" w:rsidR="00BB3D64" w:rsidRPr="00716C76" w:rsidRDefault="00BB3D64" w:rsidP="00EB04D6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9FBB7E" w14:textId="77777777" w:rsidR="0050261B" w:rsidRPr="00716C76" w:rsidRDefault="0050261B" w:rsidP="00EB04D6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0261B" w:rsidRPr="00716C76" w14:paraId="455B78DD" w14:textId="77777777" w:rsidTr="00EB04D6">
        <w:tc>
          <w:tcPr>
            <w:tcW w:w="4928" w:type="dxa"/>
          </w:tcPr>
          <w:p w14:paraId="358AF865" w14:textId="77777777" w:rsidR="0050261B" w:rsidRPr="00716C76" w:rsidRDefault="0050261B" w:rsidP="00EB04D6">
            <w:pPr>
              <w:rPr>
                <w:rFonts w:eastAsia="Calibri" w:cs="Arial"/>
                <w:b/>
                <w:sz w:val="20"/>
                <w:szCs w:val="20"/>
              </w:rPr>
            </w:pPr>
            <w:r w:rsidRPr="00716C76">
              <w:rPr>
                <w:rFonts w:eastAsia="Calibri" w:cs="Arial"/>
                <w:b/>
                <w:sz w:val="20"/>
                <w:szCs w:val="20"/>
              </w:rPr>
              <w:t>Czas analizy:</w:t>
            </w:r>
          </w:p>
        </w:tc>
        <w:tc>
          <w:tcPr>
            <w:tcW w:w="4252" w:type="dxa"/>
          </w:tcPr>
          <w:p w14:paraId="2C0B400A" w14:textId="77777777" w:rsidR="0050261B" w:rsidRDefault="0050261B" w:rsidP="00EB04D6">
            <w:pPr>
              <w:rPr>
                <w:rFonts w:eastAsia="Calibri" w:cs="Arial"/>
                <w:sz w:val="20"/>
                <w:szCs w:val="20"/>
              </w:rPr>
            </w:pPr>
            <w:r w:rsidRPr="00716C76">
              <w:rPr>
                <w:rFonts w:eastAsia="Calibri" w:cs="Arial"/>
                <w:sz w:val="20"/>
                <w:szCs w:val="20"/>
              </w:rPr>
              <w:t>do 15 sek.</w:t>
            </w:r>
          </w:p>
          <w:p w14:paraId="2F681D4C" w14:textId="64D7209E" w:rsidR="00BB3D64" w:rsidRPr="00716C76" w:rsidRDefault="00BB3D64" w:rsidP="00EB04D6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38C7F2" w14:textId="77777777" w:rsidR="0050261B" w:rsidRPr="00716C76" w:rsidRDefault="0050261B" w:rsidP="00EB04D6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0261B" w:rsidRPr="00716C76" w14:paraId="28CF5B9A" w14:textId="77777777" w:rsidTr="00EB04D6">
        <w:tc>
          <w:tcPr>
            <w:tcW w:w="4928" w:type="dxa"/>
          </w:tcPr>
          <w:p w14:paraId="613889FA" w14:textId="77777777" w:rsidR="0050261B" w:rsidRPr="00716C76" w:rsidRDefault="0050261B" w:rsidP="00EB04D6">
            <w:pPr>
              <w:rPr>
                <w:rFonts w:eastAsia="Calibri" w:cs="Arial"/>
                <w:b/>
                <w:sz w:val="20"/>
                <w:szCs w:val="20"/>
              </w:rPr>
            </w:pPr>
            <w:r w:rsidRPr="00716C76">
              <w:rPr>
                <w:rFonts w:eastAsia="Calibri" w:cs="Arial"/>
                <w:b/>
                <w:sz w:val="20"/>
                <w:szCs w:val="20"/>
              </w:rPr>
              <w:t>Kalibracja:</w:t>
            </w:r>
          </w:p>
        </w:tc>
        <w:tc>
          <w:tcPr>
            <w:tcW w:w="4252" w:type="dxa"/>
          </w:tcPr>
          <w:p w14:paraId="331C4E94" w14:textId="77777777" w:rsidR="0050261B" w:rsidRDefault="0050261B" w:rsidP="00EB04D6">
            <w:pPr>
              <w:rPr>
                <w:rFonts w:eastAsia="Calibri" w:cs="Arial"/>
                <w:sz w:val="20"/>
                <w:szCs w:val="20"/>
              </w:rPr>
            </w:pPr>
            <w:r w:rsidRPr="00716C76">
              <w:rPr>
                <w:rFonts w:eastAsia="Calibri" w:cs="Arial"/>
                <w:sz w:val="20"/>
                <w:szCs w:val="20"/>
              </w:rPr>
              <w:t>Automatyczna.</w:t>
            </w:r>
          </w:p>
          <w:p w14:paraId="511237E7" w14:textId="46A49606" w:rsidR="00BB3D64" w:rsidRPr="00716C76" w:rsidRDefault="00BB3D64" w:rsidP="00EB04D6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F76AF7" w14:textId="77777777" w:rsidR="0050261B" w:rsidRPr="00716C76" w:rsidRDefault="0050261B" w:rsidP="00EB04D6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0261B" w:rsidRPr="00716C76" w14:paraId="6D087C55" w14:textId="77777777" w:rsidTr="00EB04D6">
        <w:tc>
          <w:tcPr>
            <w:tcW w:w="4928" w:type="dxa"/>
          </w:tcPr>
          <w:p w14:paraId="35F9DC91" w14:textId="77777777" w:rsidR="0050261B" w:rsidRPr="00716C76" w:rsidRDefault="0050261B" w:rsidP="00EB04D6">
            <w:pPr>
              <w:rPr>
                <w:rFonts w:eastAsia="Calibri" w:cs="Arial"/>
                <w:b/>
                <w:sz w:val="20"/>
                <w:szCs w:val="20"/>
              </w:rPr>
            </w:pPr>
            <w:r w:rsidRPr="00716C76">
              <w:rPr>
                <w:rFonts w:eastAsia="Calibri" w:cs="Arial"/>
                <w:b/>
                <w:sz w:val="20"/>
                <w:szCs w:val="20"/>
              </w:rPr>
              <w:t>Czyszczenie po pozytywnym zweryfikowaniu próbki:</w:t>
            </w:r>
          </w:p>
        </w:tc>
        <w:tc>
          <w:tcPr>
            <w:tcW w:w="4252" w:type="dxa"/>
          </w:tcPr>
          <w:p w14:paraId="624F59A2" w14:textId="77777777" w:rsidR="0050261B" w:rsidRDefault="0050261B" w:rsidP="00EB04D6">
            <w:pPr>
              <w:rPr>
                <w:rFonts w:eastAsia="Calibri" w:cs="Arial"/>
                <w:sz w:val="20"/>
                <w:szCs w:val="20"/>
              </w:rPr>
            </w:pPr>
            <w:r w:rsidRPr="00716C76">
              <w:rPr>
                <w:rFonts w:eastAsia="Calibri" w:cs="Arial"/>
                <w:sz w:val="20"/>
                <w:szCs w:val="20"/>
              </w:rPr>
              <w:t xml:space="preserve">Automatyczne, </w:t>
            </w:r>
            <w:r>
              <w:rPr>
                <w:rFonts w:eastAsia="Calibri" w:cs="Arial"/>
                <w:sz w:val="20"/>
                <w:szCs w:val="20"/>
              </w:rPr>
              <w:t xml:space="preserve">standardowo </w:t>
            </w:r>
            <w:r w:rsidRPr="00716C76">
              <w:rPr>
                <w:rFonts w:eastAsia="Calibri" w:cs="Arial"/>
                <w:sz w:val="20"/>
                <w:szCs w:val="20"/>
              </w:rPr>
              <w:t>nie dłużej niż 30 sek.</w:t>
            </w:r>
          </w:p>
          <w:p w14:paraId="4D8F744D" w14:textId="5FFF5AE8" w:rsidR="00BB3D64" w:rsidRPr="00716C76" w:rsidRDefault="00BB3D64" w:rsidP="00EB04D6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6D8EB5" w14:textId="77777777" w:rsidR="0050261B" w:rsidRPr="00716C76" w:rsidRDefault="0050261B" w:rsidP="00EB04D6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0261B" w:rsidRPr="00716C76" w14:paraId="5BE8C5B8" w14:textId="77777777" w:rsidTr="00EB04D6">
        <w:tc>
          <w:tcPr>
            <w:tcW w:w="4928" w:type="dxa"/>
          </w:tcPr>
          <w:p w14:paraId="7996CD20" w14:textId="77777777" w:rsidR="0050261B" w:rsidRPr="00716C76" w:rsidRDefault="0050261B" w:rsidP="00EB04D6">
            <w:pPr>
              <w:rPr>
                <w:rFonts w:eastAsia="Calibri" w:cs="Arial"/>
                <w:b/>
                <w:sz w:val="20"/>
                <w:szCs w:val="20"/>
              </w:rPr>
            </w:pPr>
            <w:r w:rsidRPr="00716C76">
              <w:rPr>
                <w:rFonts w:eastAsia="Calibri" w:cs="Arial"/>
                <w:b/>
                <w:sz w:val="20"/>
                <w:szCs w:val="20"/>
              </w:rPr>
              <w:t xml:space="preserve">Pułapki </w:t>
            </w:r>
            <w:proofErr w:type="spellStart"/>
            <w:r w:rsidRPr="00716C76">
              <w:rPr>
                <w:rFonts w:eastAsia="Calibri" w:cs="Arial"/>
                <w:b/>
                <w:sz w:val="20"/>
                <w:szCs w:val="20"/>
              </w:rPr>
              <w:t>próbkowe</w:t>
            </w:r>
            <w:proofErr w:type="spellEnd"/>
            <w:r w:rsidRPr="00716C76">
              <w:rPr>
                <w:rFonts w:eastAsia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14:paraId="2B50E054" w14:textId="77777777" w:rsidR="0050261B" w:rsidRDefault="0050261B" w:rsidP="00EB04D6">
            <w:pPr>
              <w:rPr>
                <w:rFonts w:eastAsia="Calibri" w:cs="Arial"/>
                <w:sz w:val="20"/>
                <w:szCs w:val="20"/>
              </w:rPr>
            </w:pPr>
            <w:r w:rsidRPr="00716C76">
              <w:rPr>
                <w:rFonts w:eastAsia="Calibri" w:cs="Arial"/>
                <w:sz w:val="20"/>
                <w:szCs w:val="20"/>
              </w:rPr>
              <w:t>Możliwość wielokrotnego użycia pułapki.</w:t>
            </w:r>
          </w:p>
          <w:p w14:paraId="29483565" w14:textId="192E9683" w:rsidR="00BB3D64" w:rsidRPr="00716C76" w:rsidRDefault="00BB3D64" w:rsidP="00EB04D6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352567" w14:textId="77777777" w:rsidR="0050261B" w:rsidRPr="00716C76" w:rsidRDefault="0050261B" w:rsidP="00EB04D6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0261B" w:rsidRPr="00716C76" w14:paraId="5BA5A41C" w14:textId="77777777" w:rsidTr="00EB04D6">
        <w:tc>
          <w:tcPr>
            <w:tcW w:w="4928" w:type="dxa"/>
          </w:tcPr>
          <w:p w14:paraId="0BF613DD" w14:textId="77777777" w:rsidR="0050261B" w:rsidRPr="00716C76" w:rsidRDefault="0050261B" w:rsidP="00EB04D6">
            <w:pPr>
              <w:rPr>
                <w:rFonts w:eastAsia="Calibri" w:cs="Arial"/>
                <w:b/>
                <w:sz w:val="20"/>
                <w:szCs w:val="20"/>
              </w:rPr>
            </w:pPr>
            <w:proofErr w:type="spellStart"/>
            <w:r w:rsidRPr="00716C76">
              <w:rPr>
                <w:rFonts w:eastAsia="Calibri" w:cs="Arial"/>
                <w:b/>
                <w:sz w:val="20"/>
                <w:szCs w:val="20"/>
              </w:rPr>
              <w:t>Pobierak</w:t>
            </w:r>
            <w:proofErr w:type="spellEnd"/>
            <w:r w:rsidRPr="00716C76">
              <w:rPr>
                <w:rFonts w:eastAsia="Calibri" w:cs="Arial"/>
                <w:b/>
                <w:sz w:val="20"/>
                <w:szCs w:val="20"/>
              </w:rPr>
              <w:t xml:space="preserve"> do pułapek:</w:t>
            </w:r>
          </w:p>
        </w:tc>
        <w:tc>
          <w:tcPr>
            <w:tcW w:w="4252" w:type="dxa"/>
          </w:tcPr>
          <w:p w14:paraId="117C08DF" w14:textId="77777777" w:rsidR="0050261B" w:rsidRDefault="0050261B" w:rsidP="00EB04D6">
            <w:pPr>
              <w:rPr>
                <w:rFonts w:eastAsia="Calibri" w:cs="Arial"/>
                <w:sz w:val="20"/>
                <w:szCs w:val="20"/>
              </w:rPr>
            </w:pPr>
            <w:r w:rsidRPr="00716C76">
              <w:rPr>
                <w:rFonts w:eastAsia="Calibri" w:cs="Arial"/>
                <w:sz w:val="20"/>
                <w:szCs w:val="20"/>
              </w:rPr>
              <w:t>Tak.</w:t>
            </w:r>
          </w:p>
          <w:p w14:paraId="7A64CDF6" w14:textId="58BACDF5" w:rsidR="00BB3D64" w:rsidRPr="00716C76" w:rsidRDefault="00BB3D64" w:rsidP="00EB04D6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3E5DEB" w14:textId="77777777" w:rsidR="0050261B" w:rsidRPr="00716C76" w:rsidRDefault="0050261B" w:rsidP="00EB04D6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0261B" w:rsidRPr="00716C76" w14:paraId="6DAAA63D" w14:textId="77777777" w:rsidTr="00EB04D6">
        <w:tc>
          <w:tcPr>
            <w:tcW w:w="4928" w:type="dxa"/>
          </w:tcPr>
          <w:p w14:paraId="7C95B8A9" w14:textId="77777777" w:rsidR="0050261B" w:rsidRPr="00716C76" w:rsidRDefault="0050261B" w:rsidP="00EB04D6">
            <w:pPr>
              <w:rPr>
                <w:rFonts w:eastAsia="Calibri" w:cs="Arial"/>
                <w:b/>
                <w:sz w:val="20"/>
                <w:szCs w:val="20"/>
              </w:rPr>
            </w:pPr>
            <w:r w:rsidRPr="00716C76">
              <w:rPr>
                <w:rFonts w:eastAsia="Calibri" w:cs="Arial"/>
                <w:b/>
                <w:sz w:val="20"/>
                <w:szCs w:val="20"/>
              </w:rPr>
              <w:t>Zakres temperatury pracy:</w:t>
            </w:r>
          </w:p>
        </w:tc>
        <w:tc>
          <w:tcPr>
            <w:tcW w:w="4252" w:type="dxa"/>
          </w:tcPr>
          <w:p w14:paraId="1A115EE4" w14:textId="77777777" w:rsidR="0050261B" w:rsidRDefault="0050261B" w:rsidP="00EB04D6">
            <w:pPr>
              <w:rPr>
                <w:rFonts w:eastAsia="Calibri" w:cs="Arial"/>
                <w:sz w:val="20"/>
                <w:szCs w:val="20"/>
              </w:rPr>
            </w:pPr>
            <w:r w:rsidRPr="00716C76">
              <w:rPr>
                <w:rFonts w:eastAsia="Calibri" w:cs="Arial"/>
                <w:sz w:val="20"/>
                <w:szCs w:val="20"/>
              </w:rPr>
              <w:t xml:space="preserve">od 0°C do + 40°C </w:t>
            </w:r>
          </w:p>
          <w:p w14:paraId="16DA1A37" w14:textId="5E6D16D2" w:rsidR="00BB3D64" w:rsidRPr="00716C76" w:rsidRDefault="00BB3D64" w:rsidP="00EB04D6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2C7C55" w14:textId="77777777" w:rsidR="0050261B" w:rsidRPr="00716C76" w:rsidRDefault="0050261B" w:rsidP="00EB04D6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0261B" w:rsidRPr="00716C76" w14:paraId="68E92326" w14:textId="77777777" w:rsidTr="00EB04D6">
        <w:tc>
          <w:tcPr>
            <w:tcW w:w="4928" w:type="dxa"/>
          </w:tcPr>
          <w:p w14:paraId="46B85870" w14:textId="77777777" w:rsidR="0050261B" w:rsidRPr="00716C76" w:rsidRDefault="0050261B" w:rsidP="00EB04D6">
            <w:pPr>
              <w:rPr>
                <w:rFonts w:eastAsia="Calibri" w:cs="Arial"/>
                <w:b/>
                <w:sz w:val="20"/>
                <w:szCs w:val="20"/>
              </w:rPr>
            </w:pPr>
            <w:r w:rsidRPr="00716C76">
              <w:rPr>
                <w:rFonts w:eastAsia="Calibri" w:cs="Arial"/>
                <w:b/>
                <w:sz w:val="20"/>
                <w:szCs w:val="20"/>
              </w:rPr>
              <w:t>Czas nagrzewania (start, pierwsze uruchomienie):</w:t>
            </w:r>
          </w:p>
        </w:tc>
        <w:tc>
          <w:tcPr>
            <w:tcW w:w="4252" w:type="dxa"/>
          </w:tcPr>
          <w:p w14:paraId="29259848" w14:textId="77777777" w:rsidR="0050261B" w:rsidRPr="00716C76" w:rsidRDefault="0050261B" w:rsidP="00EB04D6">
            <w:pPr>
              <w:rPr>
                <w:rFonts w:eastAsia="Calibri" w:cs="Arial"/>
                <w:sz w:val="20"/>
                <w:szCs w:val="20"/>
              </w:rPr>
            </w:pPr>
            <w:r w:rsidRPr="00716C76">
              <w:rPr>
                <w:rFonts w:eastAsia="Calibri" w:cs="Arial"/>
                <w:sz w:val="20"/>
                <w:szCs w:val="20"/>
              </w:rPr>
              <w:t>Max. 30 min.</w:t>
            </w:r>
          </w:p>
        </w:tc>
        <w:tc>
          <w:tcPr>
            <w:tcW w:w="1701" w:type="dxa"/>
          </w:tcPr>
          <w:p w14:paraId="224FC299" w14:textId="77777777" w:rsidR="0050261B" w:rsidRPr="00716C76" w:rsidRDefault="0050261B" w:rsidP="00EB04D6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0261B" w:rsidRPr="00716C76" w14:paraId="2DC14ACC" w14:textId="77777777" w:rsidTr="00EB04D6">
        <w:tc>
          <w:tcPr>
            <w:tcW w:w="4928" w:type="dxa"/>
          </w:tcPr>
          <w:p w14:paraId="52F65227" w14:textId="77777777" w:rsidR="0050261B" w:rsidRPr="00716C76" w:rsidRDefault="0050261B" w:rsidP="00EB04D6">
            <w:pPr>
              <w:rPr>
                <w:rFonts w:eastAsia="Calibri" w:cs="Arial"/>
                <w:b/>
                <w:sz w:val="20"/>
                <w:szCs w:val="20"/>
              </w:rPr>
            </w:pPr>
            <w:r w:rsidRPr="00716C76">
              <w:rPr>
                <w:rFonts w:eastAsia="Calibri" w:cs="Arial"/>
                <w:b/>
                <w:sz w:val="20"/>
                <w:szCs w:val="20"/>
              </w:rPr>
              <w:t>Tryb pracy:</w:t>
            </w:r>
          </w:p>
        </w:tc>
        <w:tc>
          <w:tcPr>
            <w:tcW w:w="4252" w:type="dxa"/>
          </w:tcPr>
          <w:p w14:paraId="5F63503E" w14:textId="77777777" w:rsidR="0050261B" w:rsidRDefault="0050261B" w:rsidP="00EB04D6">
            <w:pPr>
              <w:rPr>
                <w:rFonts w:eastAsia="Calibri" w:cs="Arial"/>
                <w:sz w:val="20"/>
                <w:szCs w:val="20"/>
              </w:rPr>
            </w:pPr>
            <w:r w:rsidRPr="00716C76">
              <w:rPr>
                <w:rFonts w:eastAsia="Calibri" w:cs="Arial"/>
                <w:sz w:val="20"/>
                <w:szCs w:val="20"/>
              </w:rPr>
              <w:t>Tryb pracy ciągły.</w:t>
            </w:r>
          </w:p>
          <w:p w14:paraId="4EBA8AD8" w14:textId="27721A2F" w:rsidR="00BB3D64" w:rsidRPr="00716C76" w:rsidRDefault="00BB3D64" w:rsidP="00EB04D6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6D50CA" w14:textId="77777777" w:rsidR="0050261B" w:rsidRPr="00716C76" w:rsidRDefault="0050261B" w:rsidP="00EB04D6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0261B" w:rsidRPr="00716C76" w14:paraId="17E442E6" w14:textId="77777777" w:rsidTr="00EB04D6">
        <w:tc>
          <w:tcPr>
            <w:tcW w:w="4928" w:type="dxa"/>
          </w:tcPr>
          <w:p w14:paraId="6B5F3FC9" w14:textId="77777777" w:rsidR="0050261B" w:rsidRPr="00716C76" w:rsidRDefault="0050261B" w:rsidP="00EB04D6">
            <w:pPr>
              <w:rPr>
                <w:rFonts w:eastAsia="Calibri" w:cs="Arial"/>
                <w:b/>
                <w:sz w:val="20"/>
                <w:szCs w:val="20"/>
              </w:rPr>
            </w:pPr>
            <w:r w:rsidRPr="00716C76">
              <w:rPr>
                <w:rFonts w:eastAsia="Calibri" w:cs="Arial"/>
                <w:b/>
                <w:sz w:val="20"/>
                <w:szCs w:val="20"/>
              </w:rPr>
              <w:t>Zasilanie:</w:t>
            </w:r>
          </w:p>
        </w:tc>
        <w:tc>
          <w:tcPr>
            <w:tcW w:w="4252" w:type="dxa"/>
          </w:tcPr>
          <w:p w14:paraId="2619BC55" w14:textId="77777777" w:rsidR="0050261B" w:rsidRDefault="0050261B" w:rsidP="00EB04D6">
            <w:pPr>
              <w:rPr>
                <w:rFonts w:eastAsia="Calibri" w:cs="Arial"/>
                <w:sz w:val="20"/>
                <w:szCs w:val="20"/>
              </w:rPr>
            </w:pPr>
            <w:r w:rsidRPr="00716C76">
              <w:rPr>
                <w:rFonts w:eastAsia="Calibri" w:cs="Arial"/>
                <w:sz w:val="20"/>
                <w:szCs w:val="20"/>
              </w:rPr>
              <w:t xml:space="preserve">Przewodowe + akumulator </w:t>
            </w:r>
            <w:r>
              <w:rPr>
                <w:rFonts w:eastAsia="Calibri" w:cs="Arial"/>
                <w:sz w:val="20"/>
                <w:szCs w:val="20"/>
              </w:rPr>
              <w:t xml:space="preserve"> lub </w:t>
            </w:r>
            <w:r w:rsidRPr="00716C76">
              <w:rPr>
                <w:rFonts w:eastAsia="Calibri" w:cs="Arial"/>
                <w:sz w:val="20"/>
                <w:szCs w:val="20"/>
              </w:rPr>
              <w:t>UPS.</w:t>
            </w:r>
          </w:p>
          <w:p w14:paraId="401EED64" w14:textId="000A4C32" w:rsidR="00BB3D64" w:rsidRPr="00716C76" w:rsidRDefault="00BB3D64" w:rsidP="00EB04D6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85FA67" w14:textId="77777777" w:rsidR="0050261B" w:rsidRPr="00716C76" w:rsidRDefault="0050261B" w:rsidP="00EB04D6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0261B" w:rsidRPr="00716C76" w14:paraId="542327DA" w14:textId="77777777" w:rsidTr="00EB04D6">
        <w:tc>
          <w:tcPr>
            <w:tcW w:w="4928" w:type="dxa"/>
          </w:tcPr>
          <w:p w14:paraId="2AE7203D" w14:textId="77777777" w:rsidR="0050261B" w:rsidRPr="00716C76" w:rsidRDefault="0050261B" w:rsidP="00EB04D6">
            <w:pPr>
              <w:ind w:right="-392"/>
              <w:rPr>
                <w:rFonts w:eastAsia="Calibri" w:cs="Arial"/>
                <w:b/>
                <w:sz w:val="20"/>
                <w:szCs w:val="20"/>
              </w:rPr>
            </w:pPr>
            <w:r w:rsidRPr="00716C76">
              <w:rPr>
                <w:rFonts w:eastAsia="Calibri" w:cs="Arial"/>
                <w:b/>
                <w:sz w:val="20"/>
                <w:szCs w:val="20"/>
              </w:rPr>
              <w:t>Czas pracy akumulatora:</w:t>
            </w:r>
          </w:p>
        </w:tc>
        <w:tc>
          <w:tcPr>
            <w:tcW w:w="4252" w:type="dxa"/>
          </w:tcPr>
          <w:p w14:paraId="05ACCC69" w14:textId="77777777" w:rsidR="0050261B" w:rsidRDefault="0050261B" w:rsidP="00EB04D6">
            <w:pPr>
              <w:rPr>
                <w:rFonts w:eastAsia="Calibri" w:cs="Arial"/>
                <w:sz w:val="20"/>
                <w:szCs w:val="20"/>
              </w:rPr>
            </w:pPr>
            <w:r w:rsidRPr="00716C76">
              <w:rPr>
                <w:rFonts w:eastAsia="Calibri" w:cs="Arial"/>
                <w:sz w:val="20"/>
                <w:szCs w:val="20"/>
              </w:rPr>
              <w:t xml:space="preserve">Min. </w:t>
            </w:r>
            <w:r>
              <w:rPr>
                <w:rFonts w:eastAsia="Calibri" w:cs="Arial"/>
                <w:sz w:val="20"/>
                <w:szCs w:val="20"/>
              </w:rPr>
              <w:t>1</w:t>
            </w:r>
            <w:r w:rsidRPr="00716C76">
              <w:rPr>
                <w:rFonts w:eastAsia="Calibri" w:cs="Arial"/>
                <w:sz w:val="20"/>
                <w:szCs w:val="20"/>
              </w:rPr>
              <w:t>h.</w:t>
            </w:r>
            <w:r w:rsidR="00BB3D64">
              <w:rPr>
                <w:rFonts w:eastAsia="Calibri" w:cs="Arial"/>
                <w:sz w:val="20"/>
                <w:szCs w:val="20"/>
              </w:rPr>
              <w:t>(podtrzymywanie energii)</w:t>
            </w:r>
          </w:p>
          <w:p w14:paraId="7FCC7DDA" w14:textId="30D8BBE3" w:rsidR="00BB3D64" w:rsidRPr="00716C76" w:rsidRDefault="00BB3D64" w:rsidP="00EB04D6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050F27" w14:textId="77777777" w:rsidR="0050261B" w:rsidRPr="00716C76" w:rsidRDefault="0050261B" w:rsidP="00EB04D6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0261B" w:rsidRPr="00716C76" w14:paraId="42094B5A" w14:textId="77777777" w:rsidTr="00EB04D6">
        <w:tc>
          <w:tcPr>
            <w:tcW w:w="4928" w:type="dxa"/>
          </w:tcPr>
          <w:p w14:paraId="63BCCA7B" w14:textId="77777777" w:rsidR="0050261B" w:rsidRPr="00716C76" w:rsidRDefault="0050261B" w:rsidP="00EB04D6">
            <w:pPr>
              <w:ind w:right="-392"/>
              <w:rPr>
                <w:rFonts w:eastAsia="Calibri" w:cs="Arial"/>
                <w:b/>
                <w:sz w:val="20"/>
                <w:szCs w:val="20"/>
              </w:rPr>
            </w:pPr>
            <w:r w:rsidRPr="00716C76">
              <w:rPr>
                <w:rFonts w:eastAsia="Calibri" w:cs="Arial"/>
                <w:b/>
                <w:sz w:val="20"/>
                <w:szCs w:val="20"/>
              </w:rPr>
              <w:t>Interfejs:</w:t>
            </w:r>
          </w:p>
        </w:tc>
        <w:tc>
          <w:tcPr>
            <w:tcW w:w="4252" w:type="dxa"/>
          </w:tcPr>
          <w:p w14:paraId="65F95E6D" w14:textId="77777777" w:rsidR="0050261B" w:rsidRDefault="0050261B" w:rsidP="00EB04D6">
            <w:pPr>
              <w:rPr>
                <w:rFonts w:eastAsia="Calibri" w:cs="Arial"/>
                <w:sz w:val="20"/>
                <w:szCs w:val="20"/>
              </w:rPr>
            </w:pPr>
            <w:r w:rsidRPr="00716C76">
              <w:rPr>
                <w:rFonts w:eastAsia="Calibri" w:cs="Arial"/>
                <w:sz w:val="20"/>
                <w:szCs w:val="20"/>
              </w:rPr>
              <w:t>Dotykowy interfejs.</w:t>
            </w:r>
          </w:p>
          <w:p w14:paraId="5CB0CD4A" w14:textId="512A7C8F" w:rsidR="00BB3D64" w:rsidRPr="00716C76" w:rsidRDefault="00BB3D64" w:rsidP="00EB04D6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C06C59" w14:textId="77777777" w:rsidR="0050261B" w:rsidRPr="00716C76" w:rsidRDefault="0050261B" w:rsidP="00EB04D6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0261B" w:rsidRPr="00716C76" w14:paraId="38DDB6DF" w14:textId="77777777" w:rsidTr="00EB04D6">
        <w:tc>
          <w:tcPr>
            <w:tcW w:w="4928" w:type="dxa"/>
          </w:tcPr>
          <w:p w14:paraId="799C9E4C" w14:textId="77777777" w:rsidR="0050261B" w:rsidRPr="00716C76" w:rsidRDefault="0050261B" w:rsidP="00EB04D6">
            <w:pPr>
              <w:ind w:right="-392"/>
              <w:rPr>
                <w:rFonts w:eastAsia="Calibri" w:cs="Arial"/>
                <w:b/>
                <w:sz w:val="20"/>
                <w:szCs w:val="20"/>
              </w:rPr>
            </w:pPr>
            <w:r w:rsidRPr="00716C76">
              <w:rPr>
                <w:rFonts w:eastAsia="Calibri" w:cs="Arial"/>
                <w:b/>
                <w:sz w:val="20"/>
                <w:szCs w:val="20"/>
              </w:rPr>
              <w:t>Informowanie o zagrożeniu:</w:t>
            </w:r>
          </w:p>
        </w:tc>
        <w:tc>
          <w:tcPr>
            <w:tcW w:w="4252" w:type="dxa"/>
          </w:tcPr>
          <w:p w14:paraId="1A3834F4" w14:textId="77777777" w:rsidR="0050261B" w:rsidRDefault="0050261B" w:rsidP="00EB04D6">
            <w:pPr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Możliwość ustalenia rodzaju wykrytej substancji.</w:t>
            </w:r>
          </w:p>
          <w:p w14:paraId="0871CB50" w14:textId="2AA86BB1" w:rsidR="00BB3D64" w:rsidRPr="00716C76" w:rsidRDefault="00BB3D64" w:rsidP="00EB04D6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917FBA" w14:textId="77777777" w:rsidR="0050261B" w:rsidRPr="00716C76" w:rsidRDefault="0050261B" w:rsidP="00EB04D6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0261B" w:rsidRPr="00716C76" w14:paraId="71FE03A0" w14:textId="77777777" w:rsidTr="00EB04D6">
        <w:tc>
          <w:tcPr>
            <w:tcW w:w="4928" w:type="dxa"/>
          </w:tcPr>
          <w:p w14:paraId="2CBD5A9C" w14:textId="77777777" w:rsidR="0050261B" w:rsidRPr="00716C76" w:rsidRDefault="0050261B" w:rsidP="00EB04D6">
            <w:pPr>
              <w:ind w:right="-392"/>
              <w:rPr>
                <w:rFonts w:eastAsia="Calibri" w:cs="Arial"/>
                <w:b/>
                <w:sz w:val="20"/>
                <w:szCs w:val="20"/>
              </w:rPr>
            </w:pPr>
            <w:r w:rsidRPr="00716C76">
              <w:rPr>
                <w:rFonts w:eastAsia="Calibri" w:cs="Arial"/>
                <w:b/>
                <w:sz w:val="20"/>
                <w:szCs w:val="20"/>
              </w:rPr>
              <w:t>Rodzaj alarmu:</w:t>
            </w:r>
          </w:p>
        </w:tc>
        <w:tc>
          <w:tcPr>
            <w:tcW w:w="4252" w:type="dxa"/>
          </w:tcPr>
          <w:p w14:paraId="2D0F7303" w14:textId="77777777" w:rsidR="0050261B" w:rsidRDefault="0050261B" w:rsidP="00EB04D6">
            <w:pPr>
              <w:rPr>
                <w:rFonts w:eastAsia="Calibri" w:cs="Arial"/>
                <w:sz w:val="20"/>
                <w:szCs w:val="20"/>
              </w:rPr>
            </w:pPr>
            <w:r w:rsidRPr="00716C76">
              <w:rPr>
                <w:rFonts w:eastAsia="Calibri" w:cs="Arial"/>
                <w:sz w:val="20"/>
                <w:szCs w:val="20"/>
              </w:rPr>
              <w:t>Alarm akustyczny + sygnalizacja świetlna na wyświetlaczu.</w:t>
            </w:r>
          </w:p>
          <w:p w14:paraId="7749E517" w14:textId="79542B56" w:rsidR="00BB3D64" w:rsidRPr="00716C76" w:rsidRDefault="00BB3D64" w:rsidP="00EB04D6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E69C10" w14:textId="77777777" w:rsidR="0050261B" w:rsidRPr="00716C76" w:rsidRDefault="0050261B" w:rsidP="00EB04D6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0261B" w:rsidRPr="00716C76" w14:paraId="706BECE5" w14:textId="77777777" w:rsidTr="00EB04D6">
        <w:tc>
          <w:tcPr>
            <w:tcW w:w="4928" w:type="dxa"/>
          </w:tcPr>
          <w:p w14:paraId="38DE0DF5" w14:textId="77777777" w:rsidR="0050261B" w:rsidRPr="00716C76" w:rsidRDefault="0050261B" w:rsidP="00EB04D6">
            <w:pPr>
              <w:ind w:right="-392"/>
              <w:rPr>
                <w:rFonts w:eastAsia="Calibri" w:cs="Arial"/>
                <w:b/>
                <w:sz w:val="20"/>
                <w:szCs w:val="20"/>
              </w:rPr>
            </w:pPr>
            <w:r w:rsidRPr="00716C76">
              <w:rPr>
                <w:rFonts w:eastAsia="Calibri" w:cs="Arial"/>
                <w:b/>
                <w:sz w:val="20"/>
                <w:szCs w:val="20"/>
              </w:rPr>
              <w:t>Wyświetlacz:</w:t>
            </w:r>
          </w:p>
        </w:tc>
        <w:tc>
          <w:tcPr>
            <w:tcW w:w="4252" w:type="dxa"/>
          </w:tcPr>
          <w:p w14:paraId="7AB7CCC6" w14:textId="77777777" w:rsidR="0050261B" w:rsidRDefault="0050261B" w:rsidP="00EB04D6">
            <w:pPr>
              <w:rPr>
                <w:rFonts w:eastAsia="Calibri" w:cs="Arial"/>
                <w:sz w:val="20"/>
                <w:szCs w:val="20"/>
              </w:rPr>
            </w:pPr>
            <w:r w:rsidRPr="00716C76">
              <w:rPr>
                <w:rFonts w:eastAsia="Calibri" w:cs="Arial"/>
                <w:sz w:val="20"/>
                <w:szCs w:val="20"/>
              </w:rPr>
              <w:t>Wyświetlanie informacji w kolorze.</w:t>
            </w:r>
          </w:p>
          <w:p w14:paraId="39CA3B28" w14:textId="44BBFBCD" w:rsidR="00BB3D64" w:rsidRPr="00716C76" w:rsidRDefault="00BB3D64" w:rsidP="00EB04D6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4C4E7E" w14:textId="77777777" w:rsidR="0050261B" w:rsidRPr="00716C76" w:rsidRDefault="0050261B" w:rsidP="00EB04D6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0261B" w:rsidRPr="00716C76" w14:paraId="6DEB7FEF" w14:textId="77777777" w:rsidTr="00EB04D6">
        <w:tc>
          <w:tcPr>
            <w:tcW w:w="4928" w:type="dxa"/>
          </w:tcPr>
          <w:p w14:paraId="776C0513" w14:textId="77777777" w:rsidR="0050261B" w:rsidRPr="00716C76" w:rsidRDefault="0050261B" w:rsidP="00EB04D6">
            <w:pPr>
              <w:ind w:right="-392"/>
              <w:rPr>
                <w:rFonts w:eastAsia="Calibri" w:cs="Arial"/>
                <w:b/>
                <w:sz w:val="20"/>
                <w:szCs w:val="20"/>
              </w:rPr>
            </w:pPr>
            <w:r w:rsidRPr="00716C76">
              <w:rPr>
                <w:rFonts w:eastAsia="Calibri" w:cs="Arial"/>
                <w:b/>
                <w:sz w:val="20"/>
                <w:szCs w:val="20"/>
              </w:rPr>
              <w:t>Drukarka:</w:t>
            </w:r>
          </w:p>
        </w:tc>
        <w:tc>
          <w:tcPr>
            <w:tcW w:w="4252" w:type="dxa"/>
          </w:tcPr>
          <w:p w14:paraId="758A523A" w14:textId="77777777" w:rsidR="0050261B" w:rsidRDefault="0050261B" w:rsidP="00EB04D6">
            <w:pPr>
              <w:rPr>
                <w:rFonts w:eastAsia="Calibri" w:cs="Arial"/>
                <w:sz w:val="20"/>
                <w:szCs w:val="20"/>
              </w:rPr>
            </w:pPr>
            <w:r w:rsidRPr="00716C76">
              <w:rPr>
                <w:rFonts w:eastAsia="Calibri" w:cs="Arial"/>
                <w:sz w:val="20"/>
                <w:szCs w:val="20"/>
              </w:rPr>
              <w:t>Tak</w:t>
            </w:r>
            <w:r>
              <w:rPr>
                <w:rFonts w:eastAsia="Calibri" w:cs="Arial"/>
                <w:sz w:val="20"/>
                <w:szCs w:val="20"/>
              </w:rPr>
              <w:t>,</w:t>
            </w:r>
            <w:r w:rsidRPr="00716C76">
              <w:rPr>
                <w:rFonts w:eastAsia="Calibri" w:cs="Arial"/>
                <w:sz w:val="20"/>
                <w:szCs w:val="20"/>
              </w:rPr>
              <w:t xml:space="preserve"> możliwość drukowania raportu alarmu.</w:t>
            </w:r>
            <w:r>
              <w:rPr>
                <w:rFonts w:eastAsia="Calibri" w:cs="Arial"/>
                <w:sz w:val="20"/>
                <w:szCs w:val="20"/>
              </w:rPr>
              <w:t xml:space="preserve"> Drukarka zintegrowana w urządzeniu.</w:t>
            </w:r>
          </w:p>
          <w:p w14:paraId="060B9BB9" w14:textId="58595121" w:rsidR="00BB3D64" w:rsidRPr="00716C76" w:rsidRDefault="00BB3D64" w:rsidP="00EB04D6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61B864" w14:textId="77777777" w:rsidR="0050261B" w:rsidRPr="00716C76" w:rsidRDefault="0050261B" w:rsidP="00EB04D6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0261B" w:rsidRPr="00716C76" w14:paraId="085303E6" w14:textId="77777777" w:rsidTr="00EB04D6">
        <w:tc>
          <w:tcPr>
            <w:tcW w:w="4928" w:type="dxa"/>
          </w:tcPr>
          <w:p w14:paraId="7E97E915" w14:textId="77777777" w:rsidR="0050261B" w:rsidRPr="00716C76" w:rsidRDefault="0050261B" w:rsidP="00EB04D6">
            <w:pPr>
              <w:ind w:right="-392"/>
              <w:rPr>
                <w:rFonts w:eastAsia="Calibri" w:cs="Arial"/>
                <w:b/>
                <w:sz w:val="20"/>
                <w:szCs w:val="20"/>
              </w:rPr>
            </w:pPr>
            <w:r w:rsidRPr="00716C76">
              <w:rPr>
                <w:rFonts w:eastAsia="Calibri" w:cs="Arial"/>
                <w:b/>
                <w:sz w:val="20"/>
                <w:szCs w:val="20"/>
              </w:rPr>
              <w:lastRenderedPageBreak/>
              <w:t>Transmisja danych:</w:t>
            </w:r>
          </w:p>
        </w:tc>
        <w:tc>
          <w:tcPr>
            <w:tcW w:w="4252" w:type="dxa"/>
          </w:tcPr>
          <w:p w14:paraId="0C98AE09" w14:textId="77777777" w:rsidR="0050261B" w:rsidRDefault="0050261B" w:rsidP="00EB04D6">
            <w:pPr>
              <w:rPr>
                <w:rFonts w:eastAsia="Calibri" w:cs="Arial"/>
                <w:sz w:val="20"/>
                <w:szCs w:val="20"/>
              </w:rPr>
            </w:pPr>
            <w:r w:rsidRPr="00716C76">
              <w:rPr>
                <w:rFonts w:eastAsia="Calibri" w:cs="Arial"/>
                <w:sz w:val="20"/>
                <w:szCs w:val="20"/>
              </w:rPr>
              <w:t>Złącza USB min. 2.0, RJ45.</w:t>
            </w:r>
          </w:p>
          <w:p w14:paraId="24D5D52C" w14:textId="7837B7F2" w:rsidR="00BB3D64" w:rsidRPr="00716C76" w:rsidRDefault="00BB3D64" w:rsidP="00EB04D6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5FCD48" w14:textId="77777777" w:rsidR="0050261B" w:rsidRPr="00716C76" w:rsidRDefault="0050261B" w:rsidP="00EB04D6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0261B" w:rsidRPr="00716C76" w14:paraId="37C57F03" w14:textId="77777777" w:rsidTr="00EB04D6">
        <w:tc>
          <w:tcPr>
            <w:tcW w:w="4928" w:type="dxa"/>
          </w:tcPr>
          <w:p w14:paraId="73C93FA1" w14:textId="77777777" w:rsidR="0050261B" w:rsidRPr="00716C76" w:rsidRDefault="0050261B" w:rsidP="00EB04D6">
            <w:pPr>
              <w:rPr>
                <w:rFonts w:eastAsia="Calibri" w:cs="Arial"/>
                <w:b/>
                <w:sz w:val="20"/>
                <w:szCs w:val="20"/>
              </w:rPr>
            </w:pPr>
            <w:r w:rsidRPr="00716C76">
              <w:rPr>
                <w:rFonts w:eastAsia="Calibri" w:cs="Arial"/>
                <w:b/>
                <w:sz w:val="20"/>
                <w:szCs w:val="20"/>
              </w:rPr>
              <w:t>Okres gwarancyjny min:</w:t>
            </w:r>
          </w:p>
        </w:tc>
        <w:tc>
          <w:tcPr>
            <w:tcW w:w="4252" w:type="dxa"/>
          </w:tcPr>
          <w:p w14:paraId="53ABBD09" w14:textId="77777777" w:rsidR="0050261B" w:rsidRDefault="00BB3D64" w:rsidP="00EB04D6">
            <w:pPr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36</w:t>
            </w:r>
            <w:r w:rsidR="0050261B" w:rsidRPr="00716C76">
              <w:rPr>
                <w:rFonts w:eastAsia="Calibri" w:cs="Arial"/>
                <w:sz w:val="20"/>
                <w:szCs w:val="20"/>
              </w:rPr>
              <w:t xml:space="preserve"> mie</w:t>
            </w:r>
            <w:r>
              <w:rPr>
                <w:rFonts w:eastAsia="Calibri" w:cs="Arial"/>
                <w:sz w:val="20"/>
                <w:szCs w:val="20"/>
              </w:rPr>
              <w:t>sięcy od podpisania bezusterkowego protokołu odbioru urządzenia.</w:t>
            </w:r>
          </w:p>
          <w:p w14:paraId="0A9B02B8" w14:textId="07D00DBD" w:rsidR="00BB3D64" w:rsidRPr="00716C76" w:rsidRDefault="00BB3D64" w:rsidP="00EB04D6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C410CD" w14:textId="77777777" w:rsidR="0050261B" w:rsidRPr="00716C76" w:rsidRDefault="0050261B" w:rsidP="00EB04D6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0261B" w:rsidRPr="00716C76" w14:paraId="764298BD" w14:textId="77777777" w:rsidTr="00EB04D6">
        <w:tc>
          <w:tcPr>
            <w:tcW w:w="4928" w:type="dxa"/>
          </w:tcPr>
          <w:p w14:paraId="2EA6575B" w14:textId="77777777" w:rsidR="0050261B" w:rsidRPr="00716C76" w:rsidRDefault="0050261B" w:rsidP="00EB04D6">
            <w:pPr>
              <w:rPr>
                <w:rFonts w:eastAsia="Calibri" w:cs="Arial"/>
                <w:b/>
                <w:sz w:val="20"/>
                <w:szCs w:val="20"/>
              </w:rPr>
            </w:pPr>
            <w:r w:rsidRPr="00716C76">
              <w:rPr>
                <w:rFonts w:eastAsia="Calibri" w:cs="Arial"/>
                <w:b/>
                <w:sz w:val="20"/>
                <w:szCs w:val="20"/>
              </w:rPr>
              <w:t>Serwis, przeglądy techniczne materiały eksploatacyjne</w:t>
            </w:r>
            <w:r>
              <w:rPr>
                <w:rFonts w:eastAsia="Calibri" w:cs="Arial"/>
                <w:b/>
                <w:sz w:val="20"/>
                <w:szCs w:val="20"/>
              </w:rPr>
              <w:t xml:space="preserve"> zgodne z wymaganiami producenta (nie dotyczy pułapek </w:t>
            </w:r>
            <w:proofErr w:type="spellStart"/>
            <w:r>
              <w:rPr>
                <w:rFonts w:eastAsia="Calibri" w:cs="Arial"/>
                <w:b/>
                <w:sz w:val="20"/>
                <w:szCs w:val="20"/>
              </w:rPr>
              <w:t>próbkowych</w:t>
            </w:r>
            <w:proofErr w:type="spellEnd"/>
            <w:r>
              <w:rPr>
                <w:rFonts w:eastAsia="Calibri" w:cs="Arial"/>
                <w:b/>
                <w:sz w:val="20"/>
                <w:szCs w:val="20"/>
              </w:rPr>
              <w:t>)</w:t>
            </w:r>
            <w:r w:rsidRPr="00716C76">
              <w:rPr>
                <w:rFonts w:eastAsia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14:paraId="238756DF" w14:textId="77777777" w:rsidR="0050261B" w:rsidRDefault="0050261B" w:rsidP="00EB04D6">
            <w:pPr>
              <w:rPr>
                <w:rFonts w:eastAsia="Calibri" w:cs="Arial"/>
                <w:sz w:val="20"/>
                <w:szCs w:val="20"/>
              </w:rPr>
            </w:pPr>
            <w:r w:rsidRPr="00716C76">
              <w:rPr>
                <w:rFonts w:eastAsia="Calibri" w:cs="Arial"/>
                <w:sz w:val="20"/>
                <w:szCs w:val="20"/>
              </w:rPr>
              <w:t>TAK</w:t>
            </w:r>
            <w:r w:rsidR="00BB3D64">
              <w:rPr>
                <w:rFonts w:eastAsia="Calibri" w:cs="Arial"/>
                <w:sz w:val="20"/>
                <w:szCs w:val="20"/>
              </w:rPr>
              <w:t xml:space="preserve"> - </w:t>
            </w:r>
            <w:r w:rsidRPr="00716C76">
              <w:rPr>
                <w:rFonts w:eastAsia="Calibri" w:cs="Arial"/>
                <w:sz w:val="20"/>
                <w:szCs w:val="20"/>
              </w:rPr>
              <w:t xml:space="preserve"> </w:t>
            </w:r>
            <w:r w:rsidR="00BB3D64">
              <w:rPr>
                <w:rFonts w:eastAsia="Calibri" w:cs="Arial"/>
                <w:sz w:val="20"/>
                <w:szCs w:val="20"/>
              </w:rPr>
              <w:t>w cenie urządzenia, 36 miesięcy od podpisania bezusterkowego protokołu odbioru urządzenia.</w:t>
            </w:r>
          </w:p>
          <w:p w14:paraId="3E71F98D" w14:textId="0320FC9A" w:rsidR="00BB3D64" w:rsidRPr="00716C76" w:rsidRDefault="00BB3D64" w:rsidP="00EB04D6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7F789B" w14:textId="77777777" w:rsidR="0050261B" w:rsidRPr="00716C76" w:rsidRDefault="0050261B" w:rsidP="00EB04D6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0261B" w:rsidRPr="00716C76" w14:paraId="615588E9" w14:textId="77777777" w:rsidTr="00EB04D6">
        <w:tc>
          <w:tcPr>
            <w:tcW w:w="4928" w:type="dxa"/>
          </w:tcPr>
          <w:p w14:paraId="73EA80F8" w14:textId="77777777" w:rsidR="0050261B" w:rsidRPr="00716C76" w:rsidRDefault="0050261B" w:rsidP="00EB04D6">
            <w:pPr>
              <w:rPr>
                <w:rFonts w:eastAsia="Calibri" w:cs="Arial"/>
                <w:b/>
                <w:sz w:val="20"/>
                <w:szCs w:val="20"/>
              </w:rPr>
            </w:pPr>
            <w:r w:rsidRPr="00716C76">
              <w:rPr>
                <w:rFonts w:eastAsia="Calibri" w:cs="Arial"/>
                <w:b/>
                <w:sz w:val="20"/>
                <w:szCs w:val="20"/>
              </w:rPr>
              <w:t>Czas reakcji na zgłoszenie awaryjne:</w:t>
            </w:r>
          </w:p>
        </w:tc>
        <w:tc>
          <w:tcPr>
            <w:tcW w:w="4252" w:type="dxa"/>
          </w:tcPr>
          <w:p w14:paraId="4DE6E6A5" w14:textId="77777777" w:rsidR="0050261B" w:rsidRDefault="0050261B" w:rsidP="00EB04D6">
            <w:pPr>
              <w:rPr>
                <w:rFonts w:eastAsia="Calibri" w:cs="Arial"/>
                <w:sz w:val="20"/>
                <w:szCs w:val="20"/>
              </w:rPr>
            </w:pPr>
            <w:r w:rsidRPr="00716C76">
              <w:rPr>
                <w:rFonts w:eastAsia="Calibri" w:cs="Arial"/>
                <w:sz w:val="20"/>
                <w:szCs w:val="20"/>
              </w:rPr>
              <w:t>24h naprawa w siedzibie Zamawiającego, w przypadku braku możliwości naprawy Wykonawca zapewnia urządzenie zastępcze o tych samych parametrach technicznych.</w:t>
            </w:r>
          </w:p>
          <w:p w14:paraId="0662A31B" w14:textId="1A1C61F6" w:rsidR="00BB3D64" w:rsidRPr="00716C76" w:rsidRDefault="00BB3D64" w:rsidP="00EB04D6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1803C6" w14:textId="77777777" w:rsidR="0050261B" w:rsidRPr="00716C76" w:rsidRDefault="0050261B" w:rsidP="00EB04D6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0261B" w:rsidRPr="00716C76" w14:paraId="79C9812C" w14:textId="77777777" w:rsidTr="00EB04D6">
        <w:tc>
          <w:tcPr>
            <w:tcW w:w="4928" w:type="dxa"/>
          </w:tcPr>
          <w:p w14:paraId="29724583" w14:textId="47378D47" w:rsidR="0050261B" w:rsidRPr="00716C76" w:rsidRDefault="0050261B" w:rsidP="00EB04D6">
            <w:pPr>
              <w:rPr>
                <w:rFonts w:eastAsia="Calibri" w:cs="Arial"/>
                <w:b/>
                <w:sz w:val="20"/>
                <w:szCs w:val="20"/>
              </w:rPr>
            </w:pPr>
            <w:r w:rsidRPr="00716C76">
              <w:rPr>
                <w:rFonts w:eastAsia="Calibri" w:cs="Arial"/>
                <w:b/>
                <w:sz w:val="20"/>
                <w:szCs w:val="20"/>
              </w:rPr>
              <w:t xml:space="preserve">Transport, montaż, uruchomienie oraz szkolenie dla </w:t>
            </w:r>
            <w:r w:rsidR="00BB3D64">
              <w:rPr>
                <w:rFonts w:eastAsia="Calibri" w:cs="Arial"/>
                <w:b/>
                <w:sz w:val="20"/>
                <w:szCs w:val="20"/>
              </w:rPr>
              <w:t>3</w:t>
            </w:r>
            <w:r w:rsidRPr="00716C76">
              <w:rPr>
                <w:rFonts w:eastAsia="Calibri" w:cs="Arial"/>
                <w:b/>
                <w:sz w:val="20"/>
                <w:szCs w:val="20"/>
              </w:rPr>
              <w:t>0 osób:</w:t>
            </w:r>
          </w:p>
        </w:tc>
        <w:tc>
          <w:tcPr>
            <w:tcW w:w="4252" w:type="dxa"/>
          </w:tcPr>
          <w:p w14:paraId="4EEE3AC8" w14:textId="77777777" w:rsidR="0050261B" w:rsidRDefault="0050261B" w:rsidP="00EB04D6">
            <w:pPr>
              <w:rPr>
                <w:rFonts w:eastAsia="Calibri" w:cs="Arial"/>
                <w:sz w:val="20"/>
                <w:szCs w:val="20"/>
              </w:rPr>
            </w:pPr>
            <w:r w:rsidRPr="00716C76">
              <w:rPr>
                <w:rFonts w:eastAsia="Calibri" w:cs="Arial"/>
                <w:sz w:val="20"/>
                <w:szCs w:val="20"/>
              </w:rPr>
              <w:t>TAK</w:t>
            </w:r>
            <w:r w:rsidR="00BB3D64">
              <w:rPr>
                <w:rFonts w:eastAsia="Calibri" w:cs="Arial"/>
                <w:sz w:val="20"/>
                <w:szCs w:val="20"/>
              </w:rPr>
              <w:t>- do trzech grup w jednym dniu- łącznie 30 osób</w:t>
            </w:r>
          </w:p>
          <w:p w14:paraId="1FE17787" w14:textId="4A4EDFD8" w:rsidR="00BB3D64" w:rsidRPr="00716C76" w:rsidRDefault="00BB3D64" w:rsidP="00EB04D6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B32DB7" w14:textId="77777777" w:rsidR="0050261B" w:rsidRPr="00716C76" w:rsidRDefault="0050261B" w:rsidP="00EB04D6">
            <w:pPr>
              <w:rPr>
                <w:rFonts w:eastAsia="Calibri" w:cs="Arial"/>
                <w:sz w:val="20"/>
                <w:szCs w:val="20"/>
              </w:rPr>
            </w:pPr>
          </w:p>
          <w:p w14:paraId="1FED9DC0" w14:textId="77777777" w:rsidR="0050261B" w:rsidRPr="00716C76" w:rsidRDefault="0050261B" w:rsidP="00EB04D6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0261B" w:rsidRPr="00716C76" w14:paraId="18B12F09" w14:textId="77777777" w:rsidTr="00EB04D6">
        <w:tc>
          <w:tcPr>
            <w:tcW w:w="4928" w:type="dxa"/>
          </w:tcPr>
          <w:p w14:paraId="426D7E8E" w14:textId="77777777" w:rsidR="0050261B" w:rsidRPr="00716C76" w:rsidRDefault="0050261B" w:rsidP="00EB04D6">
            <w:pPr>
              <w:rPr>
                <w:rFonts w:eastAsia="Calibri" w:cs="Arial"/>
                <w:b/>
                <w:sz w:val="20"/>
                <w:szCs w:val="20"/>
              </w:rPr>
            </w:pPr>
            <w:r w:rsidRPr="00716C76">
              <w:rPr>
                <w:rFonts w:eastAsia="Calibri" w:cs="Arial"/>
                <w:b/>
                <w:sz w:val="20"/>
                <w:szCs w:val="20"/>
              </w:rPr>
              <w:t xml:space="preserve">Pułapki </w:t>
            </w:r>
            <w:proofErr w:type="spellStart"/>
            <w:r w:rsidRPr="00716C76">
              <w:rPr>
                <w:rFonts w:eastAsia="Calibri" w:cs="Arial"/>
                <w:b/>
                <w:sz w:val="20"/>
                <w:szCs w:val="20"/>
              </w:rPr>
              <w:t>próbkowe</w:t>
            </w:r>
            <w:proofErr w:type="spellEnd"/>
            <w:r w:rsidRPr="00716C76">
              <w:rPr>
                <w:rFonts w:eastAsia="Calibri" w:cs="Arial"/>
                <w:b/>
                <w:sz w:val="20"/>
                <w:szCs w:val="20"/>
              </w:rPr>
              <w:t xml:space="preserve">, rękawice: </w:t>
            </w:r>
          </w:p>
        </w:tc>
        <w:tc>
          <w:tcPr>
            <w:tcW w:w="4252" w:type="dxa"/>
          </w:tcPr>
          <w:p w14:paraId="77AE8BAA" w14:textId="77777777" w:rsidR="0050261B" w:rsidRDefault="0050261B" w:rsidP="00EB04D6">
            <w:pPr>
              <w:rPr>
                <w:rFonts w:eastAsia="Calibri" w:cs="Arial"/>
                <w:sz w:val="20"/>
                <w:szCs w:val="20"/>
              </w:rPr>
            </w:pPr>
            <w:r w:rsidRPr="00716C76">
              <w:rPr>
                <w:rFonts w:eastAsia="Calibri" w:cs="Arial"/>
                <w:sz w:val="20"/>
                <w:szCs w:val="20"/>
              </w:rPr>
              <w:t>Z urządzeniem dostarczony będzie zestaw pułapek (</w:t>
            </w:r>
            <w:r>
              <w:rPr>
                <w:rFonts w:eastAsia="Calibri" w:cs="Arial"/>
                <w:sz w:val="20"/>
                <w:szCs w:val="20"/>
              </w:rPr>
              <w:t>500</w:t>
            </w:r>
            <w:r w:rsidRPr="00716C76">
              <w:rPr>
                <w:rFonts w:eastAsia="Calibri" w:cs="Arial"/>
                <w:sz w:val="20"/>
                <w:szCs w:val="20"/>
              </w:rPr>
              <w:t xml:space="preserve"> szt.) oraz zestaw rękawic jeśli są wymagane do obsługi urządzenia (100 </w:t>
            </w:r>
            <w:r>
              <w:rPr>
                <w:rFonts w:eastAsia="Calibri" w:cs="Arial"/>
                <w:sz w:val="20"/>
                <w:szCs w:val="20"/>
              </w:rPr>
              <w:t>par</w:t>
            </w:r>
            <w:r w:rsidRPr="00716C76">
              <w:rPr>
                <w:rFonts w:eastAsia="Calibri" w:cs="Arial"/>
                <w:sz w:val="20"/>
                <w:szCs w:val="20"/>
              </w:rPr>
              <w:t>).</w:t>
            </w:r>
          </w:p>
          <w:p w14:paraId="7D9CD3F1" w14:textId="2451F847" w:rsidR="00BB3D64" w:rsidRPr="00716C76" w:rsidRDefault="00BB3D64" w:rsidP="00EB04D6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7BB3E6" w14:textId="77777777" w:rsidR="0050261B" w:rsidRPr="00716C76" w:rsidRDefault="0050261B" w:rsidP="00EB04D6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0261B" w:rsidRPr="00716C76" w14:paraId="0FFDB879" w14:textId="77777777" w:rsidTr="00EB04D6">
        <w:tc>
          <w:tcPr>
            <w:tcW w:w="4928" w:type="dxa"/>
          </w:tcPr>
          <w:p w14:paraId="606633C0" w14:textId="77777777" w:rsidR="0050261B" w:rsidRPr="00716C76" w:rsidRDefault="0050261B" w:rsidP="00EB04D6">
            <w:pPr>
              <w:rPr>
                <w:rFonts w:eastAsia="Calibri" w:cs="Arial"/>
                <w:b/>
                <w:sz w:val="20"/>
                <w:szCs w:val="20"/>
              </w:rPr>
            </w:pPr>
            <w:r w:rsidRPr="00716C76">
              <w:rPr>
                <w:rFonts w:eastAsia="Calibri" w:cs="Arial"/>
                <w:b/>
                <w:sz w:val="20"/>
                <w:szCs w:val="20"/>
              </w:rPr>
              <w:t>Instrukcja obsługi:</w:t>
            </w:r>
          </w:p>
        </w:tc>
        <w:tc>
          <w:tcPr>
            <w:tcW w:w="4252" w:type="dxa"/>
          </w:tcPr>
          <w:p w14:paraId="35A99FB0" w14:textId="77777777" w:rsidR="0050261B" w:rsidRDefault="0050261B" w:rsidP="00EB04D6">
            <w:pPr>
              <w:rPr>
                <w:rFonts w:eastAsia="Calibri" w:cs="Arial"/>
                <w:sz w:val="20"/>
                <w:szCs w:val="20"/>
              </w:rPr>
            </w:pPr>
            <w:r w:rsidRPr="00716C76">
              <w:rPr>
                <w:rFonts w:eastAsia="Calibri" w:cs="Arial"/>
                <w:sz w:val="20"/>
                <w:szCs w:val="20"/>
              </w:rPr>
              <w:t>Instrukcja obsługi w języku polskim.</w:t>
            </w:r>
          </w:p>
          <w:p w14:paraId="4BDC3187" w14:textId="7E30EAB8" w:rsidR="00BB3D64" w:rsidRPr="00716C76" w:rsidRDefault="00BB3D64" w:rsidP="00EB04D6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64EDA5" w14:textId="77777777" w:rsidR="0050261B" w:rsidRPr="00716C76" w:rsidRDefault="0050261B" w:rsidP="00EB04D6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0261B" w:rsidRPr="00716C76" w14:paraId="05F6138C" w14:textId="77777777" w:rsidTr="00EB04D6">
        <w:tc>
          <w:tcPr>
            <w:tcW w:w="4928" w:type="dxa"/>
          </w:tcPr>
          <w:p w14:paraId="139AB228" w14:textId="77777777" w:rsidR="0050261B" w:rsidRPr="00716C76" w:rsidRDefault="0050261B" w:rsidP="00EB04D6">
            <w:pPr>
              <w:rPr>
                <w:rFonts w:eastAsia="Calibri" w:cs="Arial"/>
                <w:b/>
                <w:sz w:val="20"/>
                <w:szCs w:val="20"/>
              </w:rPr>
            </w:pPr>
            <w:r w:rsidRPr="00716C76">
              <w:rPr>
                <w:rFonts w:eastAsia="Calibri" w:cs="Arial"/>
                <w:b/>
                <w:sz w:val="20"/>
                <w:szCs w:val="20"/>
              </w:rPr>
              <w:t>Zasilanie:</w:t>
            </w:r>
          </w:p>
        </w:tc>
        <w:tc>
          <w:tcPr>
            <w:tcW w:w="4252" w:type="dxa"/>
          </w:tcPr>
          <w:p w14:paraId="460A0BA4" w14:textId="77777777" w:rsidR="0050261B" w:rsidRDefault="0050261B" w:rsidP="00EB04D6">
            <w:pPr>
              <w:rPr>
                <w:rFonts w:eastAsia="Calibri" w:cs="Arial"/>
                <w:sz w:val="20"/>
                <w:szCs w:val="20"/>
              </w:rPr>
            </w:pPr>
            <w:r w:rsidRPr="00716C76">
              <w:rPr>
                <w:rFonts w:eastAsia="Calibri" w:cs="Arial"/>
                <w:sz w:val="20"/>
                <w:szCs w:val="20"/>
              </w:rPr>
              <w:t>230 V</w:t>
            </w:r>
          </w:p>
          <w:p w14:paraId="30B164DA" w14:textId="475FECBE" w:rsidR="00BB3D64" w:rsidRPr="00716C76" w:rsidRDefault="00BB3D64" w:rsidP="00EB04D6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76BB24" w14:textId="77777777" w:rsidR="0050261B" w:rsidRPr="00716C76" w:rsidRDefault="0050261B" w:rsidP="00EB04D6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BB3D64" w:rsidRPr="00716C76" w14:paraId="6B378CD7" w14:textId="77777777" w:rsidTr="00EB04D6">
        <w:tc>
          <w:tcPr>
            <w:tcW w:w="4928" w:type="dxa"/>
          </w:tcPr>
          <w:p w14:paraId="3FA12F42" w14:textId="7A9C61C1" w:rsidR="00BB3D64" w:rsidRPr="00716C76" w:rsidRDefault="00BB3D64" w:rsidP="00EB04D6">
            <w:pPr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Termin dostawy</w:t>
            </w:r>
            <w:r w:rsidR="006E3892">
              <w:rPr>
                <w:rFonts w:eastAsia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14:paraId="49DAB8EF" w14:textId="77777777" w:rsidR="00BB3D64" w:rsidRDefault="00BB3D64" w:rsidP="00EB04D6">
            <w:pPr>
              <w:rPr>
                <w:rFonts w:eastAsia="Calibri" w:cs="Arial"/>
                <w:sz w:val="20"/>
                <w:szCs w:val="20"/>
              </w:rPr>
            </w:pPr>
          </w:p>
          <w:p w14:paraId="259EC6A1" w14:textId="50681F26" w:rsidR="006E3892" w:rsidRPr="00716C76" w:rsidRDefault="00E86CD0" w:rsidP="00EB04D6">
            <w:pPr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Do 4 tygodni od daty podpisania umowy.</w:t>
            </w:r>
          </w:p>
        </w:tc>
        <w:tc>
          <w:tcPr>
            <w:tcW w:w="1701" w:type="dxa"/>
          </w:tcPr>
          <w:p w14:paraId="5736C52F" w14:textId="77777777" w:rsidR="00BB3D64" w:rsidRPr="00716C76" w:rsidRDefault="00BB3D64" w:rsidP="00EB04D6">
            <w:pPr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4C588F91" w14:textId="77777777" w:rsidR="0050261B" w:rsidRPr="00716C76" w:rsidRDefault="0050261B" w:rsidP="0050261B">
      <w:pPr>
        <w:jc w:val="both"/>
        <w:rPr>
          <w:rFonts w:eastAsia="Calibri" w:cs="Arial"/>
        </w:rPr>
      </w:pPr>
    </w:p>
    <w:p w14:paraId="7FDAB066" w14:textId="77777777" w:rsidR="006017AB" w:rsidRDefault="006017AB"/>
    <w:sectPr w:rsidR="00601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1B"/>
    <w:rsid w:val="0050261B"/>
    <w:rsid w:val="006017AB"/>
    <w:rsid w:val="006A3A97"/>
    <w:rsid w:val="006E3892"/>
    <w:rsid w:val="00BB3D64"/>
    <w:rsid w:val="00E8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E3FF"/>
  <w15:chartTrackingRefBased/>
  <w15:docId w15:val="{E0CAA8ED-72F8-411D-B543-516F9B94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6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Przybylska</dc:creator>
  <cp:keywords/>
  <dc:description/>
  <cp:lastModifiedBy>Lukasz Halajda</cp:lastModifiedBy>
  <cp:revision>2</cp:revision>
  <dcterms:created xsi:type="dcterms:W3CDTF">2021-11-18T09:05:00Z</dcterms:created>
  <dcterms:modified xsi:type="dcterms:W3CDTF">2021-11-18T09:05:00Z</dcterms:modified>
</cp:coreProperties>
</file>